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2A3" w:rsidRDefault="000C6E7D" w:rsidP="00331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Хирургический метод лечения лежит в основе комбинированного подхода к лечению превалирующего числа новообразований органов головы и шеи. </w:t>
      </w:r>
      <w:r w:rsidR="004002A3">
        <w:rPr>
          <w:rFonts w:ascii="Times New Roman" w:hAnsi="Times New Roman" w:cs="Times New Roman"/>
          <w:sz w:val="24"/>
          <w:szCs w:val="24"/>
        </w:rPr>
        <w:t xml:space="preserve">Интенсивное кровоснабжение в области головы и шеи предопределяет широкие возможности использования </w:t>
      </w:r>
      <w:proofErr w:type="spellStart"/>
      <w:r w:rsidR="004002A3">
        <w:rPr>
          <w:rFonts w:ascii="Times New Roman" w:hAnsi="Times New Roman" w:cs="Times New Roman"/>
          <w:sz w:val="24"/>
          <w:szCs w:val="24"/>
        </w:rPr>
        <w:t>эндоваскулярных</w:t>
      </w:r>
      <w:proofErr w:type="spellEnd"/>
      <w:r w:rsidR="004002A3">
        <w:rPr>
          <w:rFonts w:ascii="Times New Roman" w:hAnsi="Times New Roman" w:cs="Times New Roman"/>
          <w:sz w:val="24"/>
          <w:szCs w:val="24"/>
        </w:rPr>
        <w:t xml:space="preserve"> методик</w:t>
      </w:r>
      <w:r>
        <w:rPr>
          <w:rFonts w:ascii="Times New Roman" w:hAnsi="Times New Roman" w:cs="Times New Roman"/>
          <w:sz w:val="24"/>
          <w:szCs w:val="24"/>
        </w:rPr>
        <w:t xml:space="preserve">, активно применяющихся в различных областях </w:t>
      </w:r>
      <w:r w:rsidR="00234F37">
        <w:rPr>
          <w:rFonts w:ascii="Times New Roman" w:hAnsi="Times New Roman" w:cs="Times New Roman"/>
          <w:sz w:val="24"/>
          <w:szCs w:val="24"/>
        </w:rPr>
        <w:t>медицины, для</w:t>
      </w:r>
      <w:r>
        <w:rPr>
          <w:rFonts w:ascii="Times New Roman" w:hAnsi="Times New Roman" w:cs="Times New Roman"/>
          <w:sz w:val="24"/>
          <w:szCs w:val="24"/>
        </w:rPr>
        <w:t xml:space="preserve"> лечения</w:t>
      </w:r>
      <w:r w:rsidR="004002A3">
        <w:rPr>
          <w:rFonts w:ascii="Times New Roman" w:hAnsi="Times New Roman" w:cs="Times New Roman"/>
          <w:sz w:val="24"/>
          <w:szCs w:val="24"/>
        </w:rPr>
        <w:t xml:space="preserve"> патологий органов головы и шеи, в том числе и онкологических процессов. </w:t>
      </w:r>
    </w:p>
    <w:p w:rsidR="000C6E7D" w:rsidRDefault="000C6E7D" w:rsidP="00331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работы явилось- оптимизация стандартного подхода к проведению радикального хирургического лечения за счет использования методик эндоваскулярной хирургии в качестве подготовительного этапа.</w:t>
      </w:r>
    </w:p>
    <w:p w:rsidR="00EB3E4D" w:rsidRDefault="000C6E7D" w:rsidP="00331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</w:t>
      </w:r>
      <w:r w:rsidR="00D704CE">
        <w:rPr>
          <w:rFonts w:ascii="Times New Roman" w:hAnsi="Times New Roman" w:cs="Times New Roman"/>
          <w:sz w:val="24"/>
          <w:szCs w:val="24"/>
        </w:rPr>
        <w:t xml:space="preserve">ледование проведено у </w:t>
      </w:r>
      <w:r w:rsidR="003476C2">
        <w:rPr>
          <w:rFonts w:ascii="Times New Roman" w:hAnsi="Times New Roman" w:cs="Times New Roman"/>
          <w:sz w:val="24"/>
          <w:szCs w:val="24"/>
        </w:rPr>
        <w:t>188 больных</w:t>
      </w:r>
      <w:r w:rsidR="00381BEC">
        <w:rPr>
          <w:rFonts w:ascii="Times New Roman" w:hAnsi="Times New Roman" w:cs="Times New Roman"/>
          <w:sz w:val="24"/>
          <w:szCs w:val="24"/>
        </w:rPr>
        <w:t>. Первая группа</w:t>
      </w:r>
      <w:r w:rsidR="00D704CE">
        <w:rPr>
          <w:rFonts w:ascii="Times New Roman" w:hAnsi="Times New Roman" w:cs="Times New Roman"/>
          <w:sz w:val="24"/>
          <w:szCs w:val="24"/>
        </w:rPr>
        <w:t xml:space="preserve"> </w:t>
      </w:r>
      <w:r w:rsidR="00381BEC">
        <w:rPr>
          <w:rFonts w:ascii="Times New Roman" w:hAnsi="Times New Roman" w:cs="Times New Roman"/>
          <w:sz w:val="24"/>
          <w:szCs w:val="24"/>
        </w:rPr>
        <w:t>объединила 130 пациентов с местнораспространенным раком языка. Вторую группу составили 52 человека с</w:t>
      </w:r>
      <w:r w:rsidR="00D704CE">
        <w:rPr>
          <w:rFonts w:ascii="Times New Roman" w:hAnsi="Times New Roman" w:cs="Times New Roman"/>
          <w:sz w:val="24"/>
          <w:szCs w:val="24"/>
        </w:rPr>
        <w:t xml:space="preserve"> местнораспростр</w:t>
      </w:r>
      <w:r w:rsidR="00381BEC">
        <w:rPr>
          <w:rFonts w:ascii="Times New Roman" w:hAnsi="Times New Roman" w:cs="Times New Roman"/>
          <w:sz w:val="24"/>
          <w:szCs w:val="24"/>
        </w:rPr>
        <w:t xml:space="preserve">аненными опухолями </w:t>
      </w:r>
      <w:r w:rsidR="00D704CE">
        <w:rPr>
          <w:rFonts w:ascii="Times New Roman" w:hAnsi="Times New Roman" w:cs="Times New Roman"/>
          <w:sz w:val="24"/>
          <w:szCs w:val="24"/>
        </w:rPr>
        <w:t>полости носа и придаточных пазух</w:t>
      </w:r>
      <w:r w:rsidR="00381BEC">
        <w:rPr>
          <w:rFonts w:ascii="Times New Roman" w:hAnsi="Times New Roman" w:cs="Times New Roman"/>
          <w:sz w:val="24"/>
          <w:szCs w:val="24"/>
        </w:rPr>
        <w:t>. В третью группу включено 6 человек со злокачественными опухолями языка и полости рта с наличием сопутствующей патологии, обусловившей развитие стеноза сонных артерий.</w:t>
      </w:r>
      <w:r w:rsidR="003476C2">
        <w:rPr>
          <w:rFonts w:ascii="Times New Roman" w:hAnsi="Times New Roman" w:cs="Times New Roman"/>
          <w:sz w:val="24"/>
          <w:szCs w:val="24"/>
        </w:rPr>
        <w:t xml:space="preserve"> В зависимости от использования методик эндоваскулярной хирургии в предоперационном периоде пациенты 1 и 2 группы подразделены на основную и контрольную подгруппы. В основной группе хирургическое лечение проводилось после проведения подготовительного этапа с использованием внутриартериальной эмболизации и/или </w:t>
      </w:r>
      <w:proofErr w:type="spellStart"/>
      <w:r w:rsidR="003476C2">
        <w:rPr>
          <w:rFonts w:ascii="Times New Roman" w:hAnsi="Times New Roman" w:cs="Times New Roman"/>
          <w:sz w:val="24"/>
          <w:szCs w:val="24"/>
        </w:rPr>
        <w:t>химиоперфузии</w:t>
      </w:r>
      <w:proofErr w:type="spellEnd"/>
      <w:r w:rsidR="003476C2">
        <w:rPr>
          <w:rFonts w:ascii="Times New Roman" w:hAnsi="Times New Roman" w:cs="Times New Roman"/>
          <w:sz w:val="24"/>
          <w:szCs w:val="24"/>
        </w:rPr>
        <w:t>, в контрольной использован стандартный подход к проведению операции.</w:t>
      </w:r>
      <w:r w:rsidR="00EB3E4D" w:rsidRPr="00EB3E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E7D" w:rsidRDefault="00EB3E4D" w:rsidP="003319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Всем пациентам была выполнена радикальная операция по удалению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местнораспространенной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опухоли в объеме адекватном распространенности опухолевого процесса.</w:t>
      </w:r>
    </w:p>
    <w:p w:rsidR="0057727C" w:rsidRPr="00C4124C" w:rsidRDefault="0057727C" w:rsidP="00577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лечения:</w:t>
      </w:r>
      <w:r w:rsidRPr="00C4124C">
        <w:rPr>
          <w:rFonts w:ascii="Times New Roman" w:hAnsi="Times New Roman" w:cs="Times New Roman"/>
          <w:sz w:val="24"/>
          <w:szCs w:val="24"/>
        </w:rPr>
        <w:t xml:space="preserve"> </w:t>
      </w:r>
      <w:r w:rsidR="00C4124C" w:rsidRPr="00C4124C">
        <w:rPr>
          <w:rFonts w:ascii="Times New Roman" w:hAnsi="Times New Roman" w:cs="Times New Roman"/>
          <w:sz w:val="24"/>
          <w:szCs w:val="24"/>
        </w:rPr>
        <w:t xml:space="preserve">в 1 группе </w:t>
      </w:r>
      <w:r w:rsidR="00C4124C">
        <w:rPr>
          <w:rFonts w:ascii="Times New Roman" w:hAnsi="Times New Roman" w:cs="Times New Roman"/>
          <w:sz w:val="24"/>
          <w:szCs w:val="24"/>
        </w:rPr>
        <w:t xml:space="preserve">основным изучаемым фактором являлось количество рецидивов и продолжительность </w:t>
      </w:r>
      <w:proofErr w:type="spellStart"/>
      <w:r w:rsidR="00C4124C">
        <w:rPr>
          <w:rFonts w:ascii="Times New Roman" w:hAnsi="Times New Roman" w:cs="Times New Roman"/>
          <w:sz w:val="24"/>
          <w:szCs w:val="24"/>
        </w:rPr>
        <w:t>безрецидивного</w:t>
      </w:r>
      <w:proofErr w:type="spellEnd"/>
      <w:r w:rsidR="00C4124C">
        <w:rPr>
          <w:rFonts w:ascii="Times New Roman" w:hAnsi="Times New Roman" w:cs="Times New Roman"/>
          <w:sz w:val="24"/>
          <w:szCs w:val="24"/>
        </w:rPr>
        <w:t xml:space="preserve"> периода. У пациентов основной группы двухлетняя безрецидивная выживаемость составила 83,8%, тогда как в контрольной- 52,1%.</w:t>
      </w:r>
    </w:p>
    <w:p w:rsidR="0057727C" w:rsidRDefault="0057727C" w:rsidP="00577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2 группе- о</w:t>
      </w:r>
      <w:r w:rsidRPr="0057727C">
        <w:rPr>
          <w:rFonts w:ascii="Times New Roman" w:hAnsi="Times New Roman" w:cs="Times New Roman"/>
          <w:sz w:val="24"/>
          <w:szCs w:val="24"/>
        </w:rPr>
        <w:t>сновным фактором, определяющим целесообразность использования разработанного подхода являлся объем к</w:t>
      </w:r>
      <w:r>
        <w:rPr>
          <w:rFonts w:ascii="Times New Roman" w:hAnsi="Times New Roman" w:cs="Times New Roman"/>
          <w:sz w:val="24"/>
          <w:szCs w:val="24"/>
        </w:rPr>
        <w:t xml:space="preserve">ровопотери в процессе операции. </w:t>
      </w:r>
      <w:r w:rsidRPr="0057727C">
        <w:rPr>
          <w:rFonts w:ascii="Times New Roman" w:hAnsi="Times New Roman" w:cs="Times New Roman"/>
          <w:sz w:val="24"/>
          <w:szCs w:val="24"/>
        </w:rPr>
        <w:t xml:space="preserve">У пациентов основной </w:t>
      </w:r>
      <w:r>
        <w:rPr>
          <w:rFonts w:ascii="Times New Roman" w:hAnsi="Times New Roman" w:cs="Times New Roman"/>
          <w:sz w:val="24"/>
          <w:szCs w:val="24"/>
        </w:rPr>
        <w:t xml:space="preserve">подгруппы </w:t>
      </w:r>
      <w:r w:rsidRPr="0057727C">
        <w:rPr>
          <w:rFonts w:ascii="Times New Roman" w:hAnsi="Times New Roman" w:cs="Times New Roman"/>
          <w:sz w:val="24"/>
          <w:szCs w:val="24"/>
        </w:rPr>
        <w:t>объем операционн</w:t>
      </w:r>
      <w:r>
        <w:rPr>
          <w:rFonts w:ascii="Times New Roman" w:hAnsi="Times New Roman" w:cs="Times New Roman"/>
          <w:sz w:val="24"/>
          <w:szCs w:val="24"/>
        </w:rPr>
        <w:t xml:space="preserve">ой кровопотери колебался от 100 </w:t>
      </w:r>
      <w:r w:rsidRPr="0057727C">
        <w:rPr>
          <w:rFonts w:ascii="Times New Roman" w:hAnsi="Times New Roman" w:cs="Times New Roman"/>
          <w:sz w:val="24"/>
          <w:szCs w:val="24"/>
        </w:rPr>
        <w:t>до 400 мл, составив в ср</w:t>
      </w:r>
      <w:r>
        <w:rPr>
          <w:rFonts w:ascii="Times New Roman" w:hAnsi="Times New Roman" w:cs="Times New Roman"/>
          <w:sz w:val="24"/>
          <w:szCs w:val="24"/>
        </w:rPr>
        <w:t xml:space="preserve">еднем 231,9 ± 100,58 мл. </w:t>
      </w:r>
      <w:r w:rsidRPr="0057727C">
        <w:rPr>
          <w:rFonts w:ascii="Times New Roman" w:hAnsi="Times New Roman" w:cs="Times New Roman"/>
          <w:sz w:val="24"/>
          <w:szCs w:val="24"/>
        </w:rPr>
        <w:t xml:space="preserve">У пациентов контрольной </w:t>
      </w:r>
      <w:r>
        <w:rPr>
          <w:rFonts w:ascii="Times New Roman" w:hAnsi="Times New Roman" w:cs="Times New Roman"/>
          <w:sz w:val="24"/>
          <w:szCs w:val="24"/>
        </w:rPr>
        <w:t xml:space="preserve">подгруппы </w:t>
      </w:r>
      <w:r w:rsidRPr="0057727C">
        <w:rPr>
          <w:rFonts w:ascii="Times New Roman" w:hAnsi="Times New Roman" w:cs="Times New Roman"/>
          <w:sz w:val="24"/>
          <w:szCs w:val="24"/>
        </w:rPr>
        <w:t>объем операционной кровопотери колебался от 300</w:t>
      </w:r>
      <w:r>
        <w:rPr>
          <w:rFonts w:ascii="Times New Roman" w:hAnsi="Times New Roman" w:cs="Times New Roman"/>
          <w:sz w:val="24"/>
          <w:szCs w:val="24"/>
        </w:rPr>
        <w:t xml:space="preserve"> до 1000 мл, составив в среднем </w:t>
      </w:r>
      <w:r w:rsidRPr="0057727C">
        <w:rPr>
          <w:rFonts w:ascii="Times New Roman" w:hAnsi="Times New Roman" w:cs="Times New Roman"/>
          <w:sz w:val="24"/>
          <w:szCs w:val="24"/>
        </w:rPr>
        <w:t>630,97 ± 190,23</w:t>
      </w:r>
      <w:r>
        <w:rPr>
          <w:rFonts w:ascii="Times New Roman" w:hAnsi="Times New Roman" w:cs="Times New Roman"/>
          <w:sz w:val="24"/>
          <w:szCs w:val="24"/>
        </w:rPr>
        <w:t xml:space="preserve"> мл</w:t>
      </w:r>
      <w:r w:rsidRPr="0057727C">
        <w:rPr>
          <w:rFonts w:ascii="Times New Roman" w:hAnsi="Times New Roman" w:cs="Times New Roman"/>
          <w:sz w:val="24"/>
          <w:szCs w:val="24"/>
        </w:rPr>
        <w:t>.</w:t>
      </w:r>
      <w:r w:rsidR="00C4124C">
        <w:rPr>
          <w:rFonts w:ascii="Times New Roman" w:hAnsi="Times New Roman" w:cs="Times New Roman"/>
          <w:sz w:val="24"/>
          <w:szCs w:val="24"/>
        </w:rPr>
        <w:t xml:space="preserve"> Пациентам 3 группы проведение </w:t>
      </w:r>
      <w:r w:rsidR="00EB3E4D">
        <w:rPr>
          <w:rFonts w:ascii="Times New Roman" w:hAnsi="Times New Roman" w:cs="Times New Roman"/>
          <w:sz w:val="24"/>
          <w:szCs w:val="24"/>
        </w:rPr>
        <w:t>симультанной</w:t>
      </w:r>
      <w:r w:rsidR="00C4124C">
        <w:rPr>
          <w:rFonts w:ascii="Times New Roman" w:hAnsi="Times New Roman" w:cs="Times New Roman"/>
          <w:sz w:val="24"/>
          <w:szCs w:val="24"/>
        </w:rPr>
        <w:t xml:space="preserve"> операции позволило </w:t>
      </w:r>
      <w:r w:rsidR="00EB3E4D">
        <w:rPr>
          <w:rFonts w:ascii="Times New Roman" w:hAnsi="Times New Roman" w:cs="Times New Roman"/>
          <w:sz w:val="24"/>
          <w:szCs w:val="24"/>
        </w:rPr>
        <w:t>осуществить</w:t>
      </w:r>
      <w:r w:rsidR="00C4124C">
        <w:rPr>
          <w:rFonts w:ascii="Times New Roman" w:hAnsi="Times New Roman" w:cs="Times New Roman"/>
          <w:sz w:val="24"/>
          <w:szCs w:val="24"/>
        </w:rPr>
        <w:t xml:space="preserve"> радикальное </w:t>
      </w:r>
      <w:r w:rsidR="00EB3E4D">
        <w:rPr>
          <w:rFonts w:ascii="Times New Roman" w:hAnsi="Times New Roman" w:cs="Times New Roman"/>
          <w:sz w:val="24"/>
          <w:szCs w:val="24"/>
        </w:rPr>
        <w:t>хирургическое</w:t>
      </w:r>
      <w:r w:rsidR="00C4124C">
        <w:rPr>
          <w:rFonts w:ascii="Times New Roman" w:hAnsi="Times New Roman" w:cs="Times New Roman"/>
          <w:sz w:val="24"/>
          <w:szCs w:val="24"/>
        </w:rPr>
        <w:t xml:space="preserve"> лечение без развития нарушений мозгового кровообращения, восстановив полноценный кровоток в системе сонных артерий.</w:t>
      </w:r>
    </w:p>
    <w:p w:rsidR="008D0D00" w:rsidRDefault="0057727C" w:rsidP="00577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Выводы: таким образом, </w:t>
      </w:r>
      <w:r w:rsidR="00DD56AC">
        <w:rPr>
          <w:rFonts w:ascii="Times New Roman" w:hAnsi="Times New Roman" w:cs="Times New Roman"/>
          <w:sz w:val="24"/>
          <w:szCs w:val="24"/>
        </w:rPr>
        <w:t>а</w:t>
      </w:r>
      <w:r w:rsidRPr="0057727C">
        <w:rPr>
          <w:rFonts w:ascii="Times New Roman" w:hAnsi="Times New Roman" w:cs="Times New Roman"/>
          <w:sz w:val="24"/>
          <w:szCs w:val="24"/>
        </w:rPr>
        <w:t>нализ полученных результатов убедительно продемонстрировал эффе</w:t>
      </w:r>
      <w:r w:rsidR="00F24956">
        <w:rPr>
          <w:rFonts w:ascii="Times New Roman" w:hAnsi="Times New Roman" w:cs="Times New Roman"/>
          <w:sz w:val="24"/>
          <w:szCs w:val="24"/>
        </w:rPr>
        <w:t>ктивность предлагаемого подхода, позволив</w:t>
      </w:r>
      <w:r w:rsidR="008D0D00">
        <w:rPr>
          <w:rFonts w:ascii="Times New Roman" w:hAnsi="Times New Roman" w:cs="Times New Roman"/>
          <w:sz w:val="24"/>
          <w:szCs w:val="24"/>
        </w:rPr>
        <w:t>шего</w:t>
      </w:r>
      <w:r w:rsidR="00F24956">
        <w:rPr>
          <w:rFonts w:ascii="Times New Roman" w:hAnsi="Times New Roman" w:cs="Times New Roman"/>
          <w:sz w:val="24"/>
          <w:szCs w:val="24"/>
        </w:rPr>
        <w:t xml:space="preserve"> достоверно улучшить результаты </w:t>
      </w:r>
      <w:r w:rsidR="00F24956">
        <w:rPr>
          <w:rFonts w:ascii="Times New Roman" w:hAnsi="Times New Roman" w:cs="Times New Roman"/>
          <w:sz w:val="24"/>
          <w:szCs w:val="24"/>
        </w:rPr>
        <w:lastRenderedPageBreak/>
        <w:t xml:space="preserve">лечения пациентов с местнораспространенным раком языка, </w:t>
      </w:r>
      <w:r w:rsidR="008D0D00">
        <w:rPr>
          <w:rFonts w:ascii="Times New Roman" w:hAnsi="Times New Roman" w:cs="Times New Roman"/>
          <w:sz w:val="24"/>
          <w:szCs w:val="24"/>
        </w:rPr>
        <w:t xml:space="preserve">уменьшить более чем в 2,5 раза </w:t>
      </w:r>
      <w:r w:rsidR="008D0D00" w:rsidRPr="0057727C">
        <w:rPr>
          <w:rFonts w:ascii="Times New Roman" w:hAnsi="Times New Roman" w:cs="Times New Roman"/>
          <w:sz w:val="24"/>
          <w:szCs w:val="24"/>
        </w:rPr>
        <w:t>уменьшить объем интраопера</w:t>
      </w:r>
      <w:r w:rsidR="008D0D00">
        <w:rPr>
          <w:rFonts w:ascii="Times New Roman" w:hAnsi="Times New Roman" w:cs="Times New Roman"/>
          <w:sz w:val="24"/>
          <w:szCs w:val="24"/>
        </w:rPr>
        <w:t xml:space="preserve">ционной кровопотери у </w:t>
      </w:r>
      <w:r w:rsidR="008D0D00" w:rsidRPr="0057727C">
        <w:rPr>
          <w:rFonts w:ascii="Times New Roman" w:hAnsi="Times New Roman" w:cs="Times New Roman"/>
          <w:sz w:val="24"/>
          <w:szCs w:val="24"/>
        </w:rPr>
        <w:t>пациентов со злокачественными новообразованиями придаточных пазух и полости носа</w:t>
      </w:r>
      <w:r w:rsidR="008D0D00">
        <w:rPr>
          <w:rFonts w:ascii="Times New Roman" w:hAnsi="Times New Roman" w:cs="Times New Roman"/>
          <w:sz w:val="24"/>
          <w:szCs w:val="24"/>
        </w:rPr>
        <w:t xml:space="preserve"> (р </w:t>
      </w:r>
      <w:proofErr w:type="gramStart"/>
      <w:r w:rsidR="008D0D00">
        <w:rPr>
          <w:rFonts w:ascii="Times New Roman" w:hAnsi="Times New Roman" w:cs="Times New Roman"/>
          <w:sz w:val="24"/>
          <w:szCs w:val="24"/>
        </w:rPr>
        <w:t>&lt; 0</w:t>
      </w:r>
      <w:proofErr w:type="gramEnd"/>
      <w:r w:rsidR="008D0D00">
        <w:rPr>
          <w:rFonts w:ascii="Times New Roman" w:hAnsi="Times New Roman" w:cs="Times New Roman"/>
          <w:sz w:val="24"/>
          <w:szCs w:val="24"/>
        </w:rPr>
        <w:t>,005), выполнить радикальное хирургическое лечение, нивелировав нарушения кровотока в системе сонных артерий.</w:t>
      </w:r>
      <w:bookmarkEnd w:id="0"/>
    </w:p>
    <w:sectPr w:rsidR="008D0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-Regular">
    <w:altName w:val="Times New Roman"/>
    <w:panose1 w:val="00000000000000000000"/>
    <w:charset w:val="00"/>
    <w:family w:val="roman"/>
    <w:notTrueType/>
    <w:pitch w:val="default"/>
  </w:font>
  <w:font w:name="Newton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3F2"/>
    <w:rsid w:val="000C6E7D"/>
    <w:rsid w:val="00234F37"/>
    <w:rsid w:val="003319E2"/>
    <w:rsid w:val="003476C2"/>
    <w:rsid w:val="00381BEC"/>
    <w:rsid w:val="003F547D"/>
    <w:rsid w:val="004002A3"/>
    <w:rsid w:val="0057727C"/>
    <w:rsid w:val="00581000"/>
    <w:rsid w:val="00654C37"/>
    <w:rsid w:val="008B177B"/>
    <w:rsid w:val="008D0D00"/>
    <w:rsid w:val="00935DE0"/>
    <w:rsid w:val="009447EE"/>
    <w:rsid w:val="00A473F2"/>
    <w:rsid w:val="00A771C3"/>
    <w:rsid w:val="00C4124C"/>
    <w:rsid w:val="00D704CE"/>
    <w:rsid w:val="00DD56AC"/>
    <w:rsid w:val="00E30F88"/>
    <w:rsid w:val="00EB3E4D"/>
    <w:rsid w:val="00F2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B83EC-4595-45B0-8C7A-DA15E788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54C37"/>
    <w:rPr>
      <w:rFonts w:ascii="Newton-Regular" w:hAnsi="Newton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54C37"/>
    <w:rPr>
      <w:rFonts w:ascii="Newton-Italic" w:hAnsi="Newton-Italic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Енгибарян Марина Александровна</dc:creator>
  <cp:keywords/>
  <dc:description/>
  <cp:lastModifiedBy>Енгибарян Марина Александровна</cp:lastModifiedBy>
  <cp:revision>2</cp:revision>
  <dcterms:created xsi:type="dcterms:W3CDTF">2023-04-28T08:33:00Z</dcterms:created>
  <dcterms:modified xsi:type="dcterms:W3CDTF">2023-04-28T08:33:00Z</dcterms:modified>
</cp:coreProperties>
</file>